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0000"/>
          <w:sz w:val="22"/>
        </w:rPr>
        <w:t>COMMUNIQUÉ FINAL — TENIR JUSQU'À LA LEVÉE D'EMBARGO</w:t>
      </w:r>
    </w:p>
    <w:p>
      <w:r>
        <w:rPr>
          <w:rFonts w:ascii="Calibri" w:hAnsi="Calibri"/>
          <w:color w:val="000000"/>
          <w:sz w:val="22"/>
        </w:rPr>
        <w:t>Sous embargo jusqu'au jeudi 28 mai 2026, 13h00 UTC (= 15h00 CEST / 09h00 ET / 06h00 PT).</w:t>
      </w:r>
    </w:p>
    <w:p>
      <w:r>
        <w:rPr>
          <w:rFonts w:ascii="Calibri" w:hAnsi="Calibri"/>
          <w:color w:val="000000"/>
          <w:sz w:val="22"/>
        </w:rPr>
        <w:t>Émetteur : EDAMAME Technologies (SAS, France).</w:t>
      </w:r>
    </w:p>
    <w:p>
      <w:r>
        <w:rPr>
          <w:rFonts w:ascii="Calibri" w:hAnsi="Calibri"/>
          <w:color w:val="000000"/>
          <w:sz w:val="22"/>
        </w:rPr>
        <w:t>Contact presse : Frank Lyonnet, fondateur et CEO, flyonnet@edamame.tech, +33 6 75 38 30 73.</w:t>
      </w:r>
    </w:p>
    <w:p/>
    <w:p>
      <w:r>
        <w:rPr>
          <w:b/>
          <w:color w:val="000000"/>
          <w:sz w:val="32"/>
        </w:rPr>
        <w:t>EDAMAME lance la vérification à l'exécution pour les agents IA de développement et auto-améliorants</w:t>
      </w:r>
    </w:p>
    <w:p>
      <w:r>
        <w:rPr>
          <w:i/>
          <w:color w:val="000000"/>
          <w:sz w:val="22"/>
        </w:rPr>
        <w:t>Nouvelle couche de preuve côté hôte centrée développeur — détecte la divergence d'intention et les schémas d'attaque sur les postes développeurs, les runners CI/CD et les environnements cloud</w:t>
      </w:r>
    </w:p>
    <w:p/>
    <w:p>
      <w:r>
        <w:rPr>
          <w:rFonts w:ascii="Calibri" w:hAnsi="Calibri"/>
          <w:color w:val="000000"/>
          <w:sz w:val="22"/>
        </w:rPr>
        <w:t>PARIS, France — EDAMAME Technologies annonce aujourd'hui une vérification à l'exécution et des garde-fous déterministes pour les agents IA de développement et auto-améliorants, offrant aux équipes sécurité et plateforme un moyen de détecter quand le comportement d'un agent diverge de l'intention déclarée et quand la télémétrie hôte révèle des schémas d'attaque, sur les postes développeurs, les runners CI/CD et les environnements cloud.</w:t>
      </w:r>
    </w:p>
    <w:p>
      <w:r>
        <w:rPr>
          <w:rFonts w:ascii="Calibri" w:hAnsi="Calibri"/>
          <w:color w:val="000000"/>
          <w:sz w:val="22"/>
        </w:rPr>
        <w:t>À mesure que les équipes adoptent le développement agentique, les agents IA opèrent avec un accès au code source, aux fichiers locaux, aux shells, aux gestionnaires de paquets, aux identifiants, aux services internes et aux destinations réseau externes. Les contrôles traditionnels observent les sorties, scannent le code a posteriori, ou surveillent les processus depuis l'extérieur. EDAMAME utilise la télémétrie hôte pour comparer l'intention déclarée de chaque agent avec l'activité observée — processus, fichiers, réseau, identifiants et posture.</w:t>
      </w:r>
    </w:p>
    <w:p>
      <w:r>
        <w:rPr>
          <w:rFonts w:ascii="Calibri" w:hAnsi="Calibri"/>
          <w:color w:val="000000"/>
          <w:sz w:val="22"/>
        </w:rPr>
        <w:t>La nouvelle capacité produit deux signaux immédiats : une preuve de divergence par vérification à l'exécution quand le comportement s'écarte de l'intention déclarée, et des détections de schémas d'attaque — collecte d'identifiants, exfiltration de tokens, accès à des fichiers sensibles. Elle peut fonctionner en mode reporting-only pour favoriser l'adoption côté développeur, et produire une preuve continue pour les équipes sécurité, plateforme et conformité. Le même modèle de confiance s'applique du poste de travail au runner CI/CD au cloud, et la preuve est produite à la frontière de l'hôte plutôt qu'à l'intérieur du prompt du modèle.</w:t>
      </w:r>
    </w:p>
    <w:p>
      <w:r>
        <w:rPr>
          <w:rFonts w:ascii="Calibri" w:hAnsi="Calibri"/>
          <w:color w:val="000000"/>
          <w:sz w:val="22"/>
        </w:rPr>
        <w:t>« En mai 2026, les agents IA de développement ont franchi une ligne discrète. Ils ne se contentent plus de suggérer du code ; ils participent à la chaîne logicielle. La question de sécurité n'est plus seulement « ce développeur est-il de confiance ? ». Elle devient : « l'agent est-il resté dans l'intention de l'opérateur, sur cet hôte, avec cette posture ? ». Mon entreprise EDAMAME mesure cette divergence à partir de la télémétrie hôte, et alerte immédiatement quand la preuve montre une dérive d'intention ou des schémas d'attaque concrets », déclare Frank Lyonnet, fondateur et CEO d'EDAMAME Technologies.</w:t>
      </w:r>
    </w:p>
    <w:p>
      <w:r>
        <w:rPr>
          <w:rFonts w:ascii="Calibri" w:hAnsi="Calibri"/>
          <w:color w:val="000000"/>
          <w:sz w:val="22"/>
        </w:rPr>
        <w:t>Une démonstration produit est disponible à l'adresse suivante : https://youtu.be/zAN4u7ImWrU</w:t>
      </w:r>
    </w:p>
    <w:p>
      <w:r>
        <w:rPr>
          <w:rFonts w:ascii="Calibri" w:hAnsi="Calibri"/>
          <w:color w:val="000000"/>
          <w:sz w:val="22"/>
        </w:rPr>
        <w:t>Plus d'informations sur EDAMAME pour les agents IA de développement sont disponibles à l'adresse suivante : https://www.edamame.tech/agents?utm_campaign=runtime_verification_2026q2&amp;utm_content=wire_release&amp;utm_medium=referral&amp;utm_source=wire</w:t>
      </w:r>
    </w:p>
    <w:p>
      <w:r>
        <w:rPr>
          <w:b/>
          <w:color w:val="000000"/>
          <w:sz w:val="26"/>
        </w:rPr>
        <w:t>À propos d'EDAMAME Technologies</w:t>
      </w:r>
    </w:p>
    <w:p>
      <w:r>
        <w:rPr>
          <w:rFonts w:ascii="Calibri" w:hAnsi="Calibri"/>
          <w:color w:val="000000"/>
          <w:sz w:val="22"/>
        </w:rPr>
        <w:t>EDAMAME Technologies est une société française d'édition logicielle qui construit une couche de confiance centrée développeur pour la livraison logicielle sécurisée, fondée par Frank Lyonnet, PhD — ancien chercheur à l'INRIA, l'institut national français de recherche en sciences et technologies du numérique. Ses produits aident les développeurs, les équipes sécurité et les équipes plateforme à appliquer des contrôles d'identité, de posture, de code et de politique d'exécution sur les postes développeurs, en CI/CD et dans les workflows cloud. La primitive de vérification à l'exécution qui sous-tend cette annonce est protégée par le brevet français FR3146742, délivré par l'INPI en avril 2026. EDAMAME Technologies est membre de France DeepTech, le réseau français des start-up qui commercialisent une science de rupture, et collabore avec des partenaires académiques dont Kave Salamatian, professeur d'informatique à l'Université de Savoie, sur la vérifiabilité du comportement des agents logiciels autonomes. EDAMAME Technologies est soutenue par des investisseurs individuels, dirigeants chez Netskope, UiPath et Sonar. Siège à Paris, opérations à San Francisco. Plus d'informations : https://www.edamame.tech/agents?utm_campaign=runtime_verification_2026q2&amp;utm_content=wire_release&amp;utm_medium=referral&amp;utm_source=wire</w:t>
      </w:r>
    </w:p>
    <w:p>
      <w:r>
        <w:rPr>
          <w:b/>
          <w:color w:val="000000"/>
          <w:sz w:val="26"/>
        </w:rPr>
        <w:t>Énoncés prospectifs</w:t>
      </w:r>
    </w:p>
    <w:p>
      <w:r>
        <w:rPr>
          <w:rFonts w:ascii="Calibri" w:hAnsi="Calibri"/>
          <w:color w:val="000000"/>
          <w:sz w:val="22"/>
        </w:rPr>
        <w:t>Ce communiqué de presse peut contenir des énoncés prospectifs, notamment concernant les capacités produit, la disponibilité prévue et les cas d'usage clients. Ces énoncés reposent sur les anticipations actuelles et sont soumis à des risques et incertitudes. Les résultats réels peuvent différer significativement de ceux exprimés ou suggérés. EDAMAME Technologies ne s'engage à aucune obligation de mise à jour des énoncés prospectifs, sauf si la loi applicable l'exige.</w:t>
      </w:r>
    </w:p>
    <w:p>
      <w:r>
        <w:rPr>
          <w:b/>
          <w:color w:val="000000"/>
          <w:sz w:val="26"/>
        </w:rPr>
        <w:t>Contact presse</w:t>
      </w:r>
    </w:p>
    <w:p>
      <w:r>
        <w:rPr>
          <w:rFonts w:ascii="Calibri" w:hAnsi="Calibri"/>
          <w:color w:val="000000"/>
          <w:sz w:val="22"/>
        </w:rPr>
        <w:t>Frank Lyonnet</w:t>
      </w:r>
      <w:r>
        <w:br/>
      </w:r>
      <w:r>
        <w:rPr>
          <w:rFonts w:ascii="Calibri" w:hAnsi="Calibri"/>
          <w:color w:val="000000"/>
          <w:sz w:val="22"/>
        </w:rPr>
        <w:t>Fondateur et CEO, EDAMAME Technologies</w:t>
      </w:r>
      <w:r>
        <w:br/>
      </w:r>
      <w:r>
        <w:rPr>
          <w:rFonts w:ascii="Calibri" w:hAnsi="Calibri"/>
          <w:color w:val="000000"/>
          <w:sz w:val="22"/>
        </w:rPr>
        <w:t>Email : flyonnet@edamame.tech</w:t>
      </w:r>
      <w:r>
        <w:br/>
      </w:r>
      <w:r>
        <w:rPr>
          <w:rFonts w:ascii="Calibri" w:hAnsi="Calibri"/>
          <w:color w:val="000000"/>
          <w:sz w:val="22"/>
        </w:rPr>
        <w:t>Téléphone : +33 6 75 38 30 73</w:t>
      </w:r>
      <w:r>
        <w:br/>
      </w:r>
      <w:r>
        <w:rPr>
          <w:rFonts w:ascii="Calibri" w:hAnsi="Calibri"/>
          <w:color w:val="000000"/>
          <w:sz w:val="22"/>
        </w:rPr>
        <w:t>Site web : https://www.edamame.tech/agents?utm_campaign=runtime_verification_2026q2&amp;utm_content=wire_release&amp;utm_medium=referral&amp;utm_source=wire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